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DA6D8A">
        <w:rPr>
          <w:b/>
          <w:sz w:val="24"/>
        </w:rPr>
        <w:t>A-110141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DA6D8A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DA6D8A">
        <w:rPr>
          <w:sz w:val="24"/>
        </w:rPr>
        <w:t>Noble Americas Energy Solutions LLC (Americas)</w:t>
      </w:r>
      <w:r>
        <w:rPr>
          <w:sz w:val="24"/>
        </w:rPr>
        <w:t xml:space="preserve"> for approval to begin to offer,</w:t>
      </w:r>
    </w:p>
    <w:p w:rsidR="00DA6D8A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 xml:space="preserve">ity or electric generation </w:t>
      </w:r>
      <w:r w:rsidR="00DA6D8A">
        <w:rPr>
          <w:sz w:val="24"/>
        </w:rPr>
        <w:t>supplier to commercial, industrial and governmental</w:t>
      </w:r>
    </w:p>
    <w:p w:rsidR="00D44530" w:rsidRDefault="00DA6D8A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customers in all counties within the Commonwealth of Pennsylvania.</w:t>
      </w: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Pennsylvania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DA6D8A">
        <w:rPr>
          <w:b/>
          <w:sz w:val="24"/>
        </w:rPr>
        <w:t>18</w:t>
      </w:r>
      <w:r w:rsidR="00DA6D8A" w:rsidRPr="00DA6D8A">
        <w:rPr>
          <w:b/>
          <w:sz w:val="24"/>
          <w:vertAlign w:val="superscript"/>
        </w:rPr>
        <w:t>th</w:t>
      </w:r>
      <w:r w:rsidR="00DA6D8A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DA6D8A">
        <w:rPr>
          <w:b/>
          <w:sz w:val="24"/>
        </w:rPr>
        <w:t>November 2010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DA6D8A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553A1"/>
    <w:rsid w:val="0071389D"/>
    <w:rsid w:val="00D44530"/>
    <w:rsid w:val="00DA6D8A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2010-11-18T14:05:00Z</cp:lastPrinted>
  <dcterms:created xsi:type="dcterms:W3CDTF">2010-11-18T14:05:00Z</dcterms:created>
  <dcterms:modified xsi:type="dcterms:W3CDTF">2010-11-18T14:05:00Z</dcterms:modified>
</cp:coreProperties>
</file>